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rPr>
          <w:rFonts w:hint="default" w:ascii="Times New Roman" w:hAnsi="Times New Roman" w:cs="Times New Roman"/>
          <w:color w:val="000000" w:themeColor="text1"/>
          <w:sz w:val="24"/>
          <w:szCs w:val="24"/>
          <w:u w:val="none"/>
          <w14:textFill>
            <w14:solidFill>
              <w14:schemeClr w14:val="tx1"/>
            </w14:solidFill>
          </w14:textFill>
        </w:rPr>
      </w:pPr>
    </w:p>
    <w:p>
      <w:pPr>
        <w:spacing w:line="480" w:lineRule="auto"/>
        <w:ind w:firstLine="420" w:firstLineChars="0"/>
        <w:rPr>
          <w:rFonts w:hint="default" w:ascii="Times New Roman" w:hAnsi="Times New Roman" w:eastAsia="Helvetica" w:cs="Times New Roman"/>
          <w:i w:val="0"/>
          <w:caps w:val="0"/>
          <w:color w:val="000000" w:themeColor="text1"/>
          <w:spacing w:val="0"/>
          <w:sz w:val="24"/>
          <w:szCs w:val="24"/>
          <w:u w:val="none"/>
          <w:shd w:val="clear" w:fill="FFFFFF"/>
          <w:lang w:val="en-US"/>
          <w14:textFill>
            <w14:solidFill>
              <w14:schemeClr w14:val="tx1"/>
            </w14:solidFill>
          </w14:textFill>
        </w:rPr>
      </w:pPr>
      <w:r>
        <w:rPr>
          <w:rFonts w:hint="default" w:ascii="Times New Roman" w:hAnsi="Times New Roman" w:eastAsia="Helvetica" w:cs="Times New Roman"/>
          <w:i w:val="0"/>
          <w:caps w:val="0"/>
          <w:color w:val="000000" w:themeColor="text1"/>
          <w:spacing w:val="0"/>
          <w:sz w:val="24"/>
          <w:szCs w:val="24"/>
          <w:u w:val="none"/>
          <w:shd w:val="clear" w:fill="FFFFFF"/>
          <w:lang w:val="en-US"/>
          <w14:textFill>
            <w14:solidFill>
              <w14:schemeClr w14:val="tx1"/>
            </w14:solidFill>
          </w14:textFill>
        </w:rPr>
        <w:t xml:space="preserve">When a child gets diagnosed with ADHD, in most cases, parents will be much concerned on the best way the child can be helped. The good news is that the condition can be managed </w:t>
      </w:r>
      <w:r>
        <w:rPr>
          <w:rFonts w:hint="default" w:ascii="Times New Roman" w:hAnsi="Times New Roman" w:eastAsia="Helvetica" w:cs="Times New Roman"/>
          <w:i w:val="0"/>
          <w:color w:val="000000" w:themeColor="text1"/>
          <w:spacing w:val="0"/>
          <w:sz w:val="24"/>
          <w:szCs w:val="24"/>
          <w:u w:val="none"/>
          <w:shd w:val="clear" w:fill="FFFFFF"/>
          <w:lang w:val="en-US"/>
          <w14:textFill>
            <w14:solidFill>
              <w14:schemeClr w14:val="tx1"/>
            </w14:solidFill>
          </w14:textFill>
        </w:rPr>
        <w:t>successfully</w:t>
      </w:r>
      <w:r>
        <w:rPr>
          <w:rFonts w:hint="default" w:ascii="Times New Roman" w:hAnsi="Times New Roman" w:eastAsia="Helvetica" w:cs="Times New Roman"/>
          <w:i w:val="0"/>
          <w:caps w:val="0"/>
          <w:color w:val="000000" w:themeColor="text1"/>
          <w:spacing w:val="0"/>
          <w:sz w:val="24"/>
          <w:szCs w:val="24"/>
          <w:u w:val="none"/>
          <w:shd w:val="clear" w:fill="FFFFFF"/>
          <w:lang w:val="en-US"/>
          <w14:textFill>
            <w14:solidFill>
              <w14:schemeClr w14:val="tx1"/>
            </w14:solidFill>
          </w14:textFill>
        </w:rPr>
        <w:t xml:space="preserve">. Parents have to work closely with teachers,coaches as well as health care providers in order to have the child guided towards achieving academic success. The first practise is effective academic instructions. Teachers can apply this type of practise every time they introduce, conduct and conclude their lessons. </w:t>
      </w:r>
      <w:r>
        <w:rPr>
          <w:rFonts w:hint="default" w:ascii="Times New Roman" w:hAnsi="Times New Roman" w:eastAsia="Helvetica" w:cs="Times New Roman"/>
          <w:i w:val="0"/>
          <w:color w:val="000000" w:themeColor="text1"/>
          <w:spacing w:val="0"/>
          <w:sz w:val="24"/>
          <w:szCs w:val="24"/>
          <w:u w:val="none"/>
          <w:shd w:val="clear" w:fill="FFFFFF"/>
          <w:lang w:val="en-US"/>
          <w14:textFill>
            <w14:solidFill>
              <w14:schemeClr w14:val="tx1"/>
            </w14:solidFill>
          </w14:textFill>
        </w:rPr>
        <w:t>T</w:t>
      </w:r>
      <w:r>
        <w:rPr>
          <w:rFonts w:hint="default" w:ascii="Times New Roman" w:hAnsi="Times New Roman" w:eastAsia="Helvetica" w:cs="Times New Roman"/>
          <w:i w:val="0"/>
          <w:caps w:val="0"/>
          <w:color w:val="000000" w:themeColor="text1"/>
          <w:spacing w:val="0"/>
          <w:sz w:val="24"/>
          <w:szCs w:val="24"/>
          <w:u w:val="none"/>
          <w:shd w:val="clear" w:fill="FFFFFF"/>
          <w:lang w:val="en-US"/>
          <w14:textFill>
            <w14:solidFill>
              <w14:schemeClr w14:val="tx1"/>
            </w14:solidFill>
          </w14:textFill>
        </w:rPr>
        <w:t xml:space="preserve">he students with ADHD are able to learn in an academic lesson that is structured in that the teacher can explain in details what the children want to be taught in their current lessons and goes further to place the same skills and knowledge in a </w:t>
      </w:r>
      <w:r>
        <w:rPr>
          <w:rFonts w:hint="default" w:ascii="Times New Roman" w:hAnsi="Times New Roman" w:eastAsia="Helvetica" w:cs="Times New Roman"/>
          <w:i w:val="0"/>
          <w:color w:val="000000" w:themeColor="text1"/>
          <w:spacing w:val="0"/>
          <w:sz w:val="24"/>
          <w:szCs w:val="24"/>
          <w:u w:val="none"/>
          <w:shd w:val="clear" w:fill="FFFFFF"/>
          <w:lang w:val="en-US"/>
          <w14:textFill>
            <w14:solidFill>
              <w14:schemeClr w14:val="tx1"/>
            </w14:solidFill>
          </w14:textFill>
        </w:rPr>
        <w:t>similar</w:t>
      </w:r>
      <w:r>
        <w:rPr>
          <w:rFonts w:hint="default" w:ascii="Times New Roman" w:hAnsi="Times New Roman" w:eastAsia="Helvetica" w:cs="Times New Roman"/>
          <w:i w:val="0"/>
          <w:caps w:val="0"/>
          <w:color w:val="000000" w:themeColor="text1"/>
          <w:spacing w:val="0"/>
          <w:sz w:val="24"/>
          <w:szCs w:val="24"/>
          <w:u w:val="none"/>
          <w:shd w:val="clear" w:fill="FFFFFF"/>
          <w:lang w:val="en-US"/>
          <w14:textFill>
            <w14:solidFill>
              <w14:schemeClr w14:val="tx1"/>
            </w14:solidFill>
          </w14:textFill>
        </w:rPr>
        <w:t xml:space="preserve"> context of the previous classes </w:t>
      </w:r>
      <w:r>
        <w:rPr>
          <w:rFonts w:hint="default" w:ascii="Times New Roman" w:hAnsi="Times New Roman" w:eastAsia="Helvetica" w:cs="Times New Roman"/>
          <w:i w:val="0"/>
          <w:caps w:val="0"/>
          <w:color w:val="000000" w:themeColor="text1"/>
          <w:spacing w:val="0"/>
          <w:sz w:val="24"/>
          <w:szCs w:val="24"/>
          <w:highlight w:val="yellow"/>
          <w:u w:val="none"/>
          <w:shd w:val="clear" w:fill="FFFFFF"/>
          <w:lang w:val="en-US"/>
          <w14:textFill>
            <w14:solidFill>
              <w14:schemeClr w14:val="tx1"/>
            </w14:solidFill>
          </w14:textFill>
        </w:rPr>
        <w:t>(</w:t>
      </w:r>
      <w:r>
        <w:rPr>
          <w:rFonts w:hint="default" w:ascii="Times New Roman" w:hAnsi="Times New Roman" w:eastAsia="SimSun" w:cs="Times New Roman"/>
          <w:i w:val="0"/>
          <w:caps w:val="0"/>
          <w:color w:val="000000" w:themeColor="text1"/>
          <w:spacing w:val="0"/>
          <w:sz w:val="24"/>
          <w:szCs w:val="24"/>
          <w:highlight w:val="yellow"/>
          <w:u w:val="none"/>
          <w:shd w:val="clear" w:fill="FFFFFF"/>
          <w14:textFill>
            <w14:solidFill>
              <w14:schemeClr w14:val="tx1"/>
            </w14:solidFill>
          </w14:textFill>
        </w:rPr>
        <w:t>Reaser</w:t>
      </w:r>
      <w:r>
        <w:rPr>
          <w:rFonts w:hint="default" w:ascii="Times New Roman" w:hAnsi="Times New Roman" w:eastAsia="SimSun" w:cs="Times New Roman"/>
          <w:i w:val="0"/>
          <w:caps w:val="0"/>
          <w:color w:val="000000" w:themeColor="text1"/>
          <w:spacing w:val="0"/>
          <w:sz w:val="24"/>
          <w:szCs w:val="24"/>
          <w:highlight w:val="yellow"/>
          <w:u w:val="none"/>
          <w:shd w:val="clear" w:fill="FFFFFF"/>
          <w:lang w:val="en-US"/>
          <w14:textFill>
            <w14:solidFill>
              <w14:schemeClr w14:val="tx1"/>
            </w14:solidFill>
          </w14:textFill>
        </w:rPr>
        <w:t xml:space="preserve"> </w:t>
      </w:r>
      <w:r>
        <w:rPr>
          <w:rFonts w:hint="default" w:ascii="Times New Roman" w:hAnsi="Times New Roman" w:eastAsia="SimSun" w:cs="Times New Roman"/>
          <w:i w:val="0"/>
          <w:caps w:val="0"/>
          <w:color w:val="000000" w:themeColor="text1"/>
          <w:spacing w:val="0"/>
          <w:sz w:val="24"/>
          <w:szCs w:val="24"/>
          <w:highlight w:val="yellow"/>
          <w:u w:val="none"/>
          <w:shd w:val="clear" w:fill="FFFFFF"/>
          <w14:textFill>
            <w14:solidFill>
              <w14:schemeClr w14:val="tx1"/>
            </w14:solidFill>
          </w14:textFill>
        </w:rPr>
        <w:t>&amp; Proctor,</w:t>
      </w:r>
      <w:r>
        <w:rPr>
          <w:rFonts w:hint="default" w:ascii="Times New Roman" w:hAnsi="Times New Roman" w:eastAsia="SimSun" w:cs="Times New Roman"/>
          <w:i w:val="0"/>
          <w:caps w:val="0"/>
          <w:color w:val="000000" w:themeColor="text1"/>
          <w:spacing w:val="0"/>
          <w:sz w:val="24"/>
          <w:szCs w:val="24"/>
          <w:highlight w:val="yellow"/>
          <w:u w:val="none"/>
          <w:shd w:val="clear" w:fill="FFFFFF"/>
          <w:lang w:val="en-US"/>
          <w14:textFill>
            <w14:solidFill>
              <w14:schemeClr w14:val="tx1"/>
            </w14:solidFill>
          </w14:textFill>
        </w:rPr>
        <w:t xml:space="preserve"> </w:t>
      </w:r>
      <w:r>
        <w:rPr>
          <w:rFonts w:hint="default" w:ascii="Times New Roman" w:hAnsi="Times New Roman" w:eastAsia="SimSun" w:cs="Times New Roman"/>
          <w:i w:val="0"/>
          <w:caps w:val="0"/>
          <w:color w:val="000000" w:themeColor="text1"/>
          <w:spacing w:val="0"/>
          <w:sz w:val="24"/>
          <w:szCs w:val="24"/>
          <w:highlight w:val="yellow"/>
          <w:u w:val="none"/>
          <w:shd w:val="clear" w:fill="FFFFFF"/>
          <w14:textFill>
            <w14:solidFill>
              <w14:schemeClr w14:val="tx1"/>
            </w14:solidFill>
          </w14:textFill>
        </w:rPr>
        <w:t>2007)</w:t>
      </w:r>
      <w:r>
        <w:rPr>
          <w:rFonts w:hint="default" w:ascii="Times New Roman" w:hAnsi="Times New Roman" w:eastAsia="Helvetica" w:cs="Times New Roman"/>
          <w:i w:val="0"/>
          <w:caps w:val="0"/>
          <w:color w:val="000000" w:themeColor="text1"/>
          <w:spacing w:val="0"/>
          <w:sz w:val="24"/>
          <w:szCs w:val="24"/>
          <w:highlight w:val="yellow"/>
          <w:u w:val="none"/>
          <w:shd w:val="clear" w:fill="FFFFFF"/>
          <w:lang w:val="en-US"/>
          <w14:textFill>
            <w14:solidFill>
              <w14:schemeClr w14:val="tx1"/>
            </w14:solidFill>
          </w14:textFill>
        </w:rPr>
        <w:t>.</w:t>
      </w:r>
      <w:r>
        <w:rPr>
          <w:rFonts w:hint="default" w:ascii="Times New Roman" w:hAnsi="Times New Roman" w:eastAsia="Helvetica" w:cs="Times New Roman"/>
          <w:i w:val="0"/>
          <w:caps w:val="0"/>
          <w:color w:val="000000" w:themeColor="text1"/>
          <w:spacing w:val="0"/>
          <w:sz w:val="24"/>
          <w:szCs w:val="24"/>
          <w:u w:val="none"/>
          <w:shd w:val="clear" w:fill="FFFFFF"/>
          <w:lang w:val="en-US"/>
          <w14:textFill>
            <w14:solidFill>
              <w14:schemeClr w14:val="tx1"/>
            </w14:solidFill>
          </w14:textFill>
        </w:rPr>
        <w:t xml:space="preserve"> In this case, teachers are able to </w:t>
      </w:r>
      <w:bookmarkStart w:id="0" w:name="_GoBack"/>
      <w:bookmarkEnd w:id="0"/>
      <w:r>
        <w:rPr>
          <w:rFonts w:hint="default" w:ascii="Times New Roman" w:hAnsi="Times New Roman" w:eastAsia="Helvetica" w:cs="Times New Roman"/>
          <w:i w:val="0"/>
          <w:caps w:val="0"/>
          <w:color w:val="000000" w:themeColor="text1"/>
          <w:spacing w:val="0"/>
          <w:sz w:val="24"/>
          <w:szCs w:val="24"/>
          <w:u w:val="none"/>
          <w:shd w:val="clear" w:fill="FFFFFF"/>
          <w:lang w:val="en-US"/>
          <w14:textFill>
            <w14:solidFill>
              <w14:schemeClr w14:val="tx1"/>
            </w14:solidFill>
          </w14:textFill>
        </w:rPr>
        <w:t xml:space="preserve">evaluate what the students will be interested in learning and how they should behave while in lessons. Behavioral intervention is also another important practise. It helps such students to learn how they can control their own behavior. For instance, the use of </w:t>
      </w:r>
      <w:r>
        <w:rPr>
          <w:rFonts w:hint="default" w:ascii="Times New Roman" w:hAnsi="Times New Roman" w:eastAsia="Helvetica" w:cs="Times New Roman"/>
          <w:b w:val="0"/>
          <w:bCs/>
          <w:i w:val="0"/>
          <w:caps w:val="0"/>
          <w:color w:val="000000" w:themeColor="text1"/>
          <w:spacing w:val="0"/>
          <w:sz w:val="24"/>
          <w:szCs w:val="24"/>
          <w:u w:val="none"/>
          <w:shd w:val="clear" w:fill="FFFFFF"/>
          <w14:textFill>
            <w14:solidFill>
              <w14:schemeClr w14:val="tx1"/>
            </w14:solidFill>
          </w14:textFill>
        </w:rPr>
        <w:t>verbal reinforcement</w:t>
      </w:r>
      <w:r>
        <w:rPr>
          <w:rFonts w:hint="default" w:ascii="Times New Roman" w:hAnsi="Times New Roman" w:eastAsia="Helvetica" w:cs="Times New Roman"/>
          <w:b w:val="0"/>
          <w:bCs/>
          <w:i w:val="0"/>
          <w:caps w:val="0"/>
          <w:color w:val="000000" w:themeColor="text1"/>
          <w:spacing w:val="0"/>
          <w:sz w:val="24"/>
          <w:szCs w:val="24"/>
          <w:u w:val="none"/>
          <w:shd w:val="clear" w:fill="FFFFFF"/>
          <w:lang w:val="en-US"/>
          <w14:textFill>
            <w14:solidFill>
              <w14:schemeClr w14:val="tx1"/>
            </w14:solidFill>
          </w14:textFill>
        </w:rPr>
        <w:t xml:space="preserve"> where a teacher can praise the student after completing a certain activity by use of phrases like</w:t>
      </w:r>
      <w:r>
        <w:rPr>
          <w:rFonts w:hint="default" w:ascii="Times New Roman" w:hAnsi="Times New Roman" w:eastAsia="Helvetica" w:cs="Times New Roman"/>
          <w:i w:val="0"/>
          <w:caps w:val="0"/>
          <w:color w:val="000000" w:themeColor="text1"/>
          <w:spacing w:val="0"/>
          <w:sz w:val="24"/>
          <w:szCs w:val="24"/>
          <w:u w:val="none"/>
          <w:shd w:val="clear" w:fill="FFFFFF"/>
          <w14:textFill>
            <w14:solidFill>
              <w14:schemeClr w14:val="tx1"/>
            </w14:solidFill>
          </w14:textFill>
        </w:rPr>
        <w:t xml:space="preserve"> "good job" </w:t>
      </w:r>
      <w:r>
        <w:rPr>
          <w:rFonts w:hint="default" w:ascii="Times New Roman" w:hAnsi="Times New Roman" w:eastAsia="Helvetica" w:cs="Times New Roman"/>
          <w:i w:val="0"/>
          <w:caps w:val="0"/>
          <w:color w:val="000000" w:themeColor="text1"/>
          <w:spacing w:val="0"/>
          <w:sz w:val="24"/>
          <w:szCs w:val="24"/>
          <w:u w:val="none"/>
          <w:shd w:val="clear" w:fill="FFFFFF"/>
          <w:lang w:val="en-US"/>
          <w14:textFill>
            <w14:solidFill>
              <w14:schemeClr w14:val="tx1"/>
            </w14:solidFill>
          </w14:textFill>
        </w:rPr>
        <w:t xml:space="preserve">so as to encourage the student to act in appropriate manner.  </w:t>
      </w:r>
    </w:p>
    <w:p>
      <w:pPr>
        <w:spacing w:line="360" w:lineRule="auto"/>
        <w:ind w:firstLine="420" w:firstLineChars="0"/>
        <w:rPr>
          <w:rFonts w:hint="default" w:ascii="Times New Roman" w:hAnsi="Times New Roman" w:eastAsia="SimSun" w:cs="Times New Roman"/>
          <w:i w:val="0"/>
          <w:caps w:val="0"/>
          <w:color w:val="000000" w:themeColor="text1"/>
          <w:spacing w:val="0"/>
          <w:sz w:val="24"/>
          <w:szCs w:val="24"/>
          <w:highlight w:val="yellow"/>
          <w:u w:val="none"/>
          <w:shd w:val="clear" w:fill="FFFFFF"/>
          <w:lang w:val="en-US"/>
          <w14:textFill>
            <w14:solidFill>
              <w14:schemeClr w14:val="tx1"/>
            </w14:solidFill>
          </w14:textFill>
        </w:rPr>
      </w:pPr>
      <w:r>
        <w:rPr>
          <w:rFonts w:hint="default" w:ascii="Times New Roman" w:hAnsi="Times New Roman" w:eastAsia="Helvetica" w:cs="Times New Roman"/>
          <w:i w:val="0"/>
          <w:caps w:val="0"/>
          <w:color w:val="000000" w:themeColor="text1"/>
          <w:spacing w:val="0"/>
          <w:sz w:val="24"/>
          <w:szCs w:val="24"/>
          <w:highlight w:val="yellow"/>
          <w:u w:val="none"/>
          <w:shd w:val="clear" w:fill="FFFFFF"/>
          <w:lang w:val="en-US"/>
          <w14:textFill>
            <w14:solidFill>
              <w14:schemeClr w14:val="tx1"/>
            </w14:solidFill>
          </w14:textFill>
        </w:rPr>
        <w:t xml:space="preserve">Outside reference: </w:t>
      </w:r>
      <w:r>
        <w:rPr>
          <w:rFonts w:hint="default" w:ascii="Times New Roman" w:hAnsi="Times New Roman" w:eastAsia="SimSun" w:cs="Times New Roman"/>
          <w:i w:val="0"/>
          <w:caps w:val="0"/>
          <w:color w:val="000000" w:themeColor="text1"/>
          <w:spacing w:val="0"/>
          <w:sz w:val="24"/>
          <w:szCs w:val="24"/>
          <w:highlight w:val="yellow"/>
          <w:u w:val="none"/>
          <w:shd w:val="clear" w:fill="FFFFFF"/>
          <w14:textFill>
            <w14:solidFill>
              <w14:schemeClr w14:val="tx1"/>
            </w14:solidFill>
          </w14:textFill>
        </w:rPr>
        <w:t>Reaser, A., Prevatt, F., Petscher, Y., &amp; Proctor, B. (2007). The learning and study strategies of college students with ADHD. </w:t>
      </w:r>
      <w:r>
        <w:rPr>
          <w:rFonts w:hint="default" w:ascii="Times New Roman" w:hAnsi="Times New Roman" w:eastAsia="SimSun" w:cs="Times New Roman"/>
          <w:i/>
          <w:caps w:val="0"/>
          <w:color w:val="000000" w:themeColor="text1"/>
          <w:spacing w:val="0"/>
          <w:sz w:val="24"/>
          <w:szCs w:val="24"/>
          <w:highlight w:val="yellow"/>
          <w:u w:val="none"/>
          <w:shd w:val="clear" w:fill="FFFFFF"/>
          <w14:textFill>
            <w14:solidFill>
              <w14:schemeClr w14:val="tx1"/>
            </w14:solidFill>
          </w14:textFill>
        </w:rPr>
        <w:t>Psychology in the Schools</w:t>
      </w:r>
      <w:r>
        <w:rPr>
          <w:rFonts w:hint="default" w:ascii="Times New Roman" w:hAnsi="Times New Roman" w:eastAsia="SimSun" w:cs="Times New Roman"/>
          <w:i w:val="0"/>
          <w:caps w:val="0"/>
          <w:color w:val="000000" w:themeColor="text1"/>
          <w:spacing w:val="0"/>
          <w:sz w:val="24"/>
          <w:szCs w:val="24"/>
          <w:highlight w:val="yellow"/>
          <w:u w:val="none"/>
          <w:shd w:val="clear" w:fill="FFFFFF"/>
          <w14:textFill>
            <w14:solidFill>
              <w14:schemeClr w14:val="tx1"/>
            </w14:solidFill>
          </w14:textFill>
        </w:rPr>
        <w:t>, </w:t>
      </w:r>
      <w:r>
        <w:rPr>
          <w:rFonts w:hint="default" w:ascii="Times New Roman" w:hAnsi="Times New Roman" w:eastAsia="SimSun" w:cs="Times New Roman"/>
          <w:i/>
          <w:caps w:val="0"/>
          <w:color w:val="000000" w:themeColor="text1"/>
          <w:spacing w:val="0"/>
          <w:sz w:val="24"/>
          <w:szCs w:val="24"/>
          <w:highlight w:val="yellow"/>
          <w:u w:val="none"/>
          <w:shd w:val="clear" w:fill="FFFFFF"/>
          <w14:textFill>
            <w14:solidFill>
              <w14:schemeClr w14:val="tx1"/>
            </w14:solidFill>
          </w14:textFill>
        </w:rPr>
        <w:t>44</w:t>
      </w:r>
      <w:r>
        <w:rPr>
          <w:rFonts w:hint="default" w:ascii="Times New Roman" w:hAnsi="Times New Roman" w:eastAsia="SimSun" w:cs="Times New Roman"/>
          <w:i w:val="0"/>
          <w:caps w:val="0"/>
          <w:color w:val="000000" w:themeColor="text1"/>
          <w:spacing w:val="0"/>
          <w:sz w:val="24"/>
          <w:szCs w:val="24"/>
          <w:highlight w:val="yellow"/>
          <w:u w:val="none"/>
          <w:shd w:val="clear" w:fill="FFFFFF"/>
          <w14:textFill>
            <w14:solidFill>
              <w14:schemeClr w14:val="tx1"/>
            </w14:solidFill>
          </w14:textFill>
        </w:rPr>
        <w:t>(6), 627-638.</w:t>
      </w:r>
      <w:r>
        <w:rPr>
          <w:rFonts w:hint="default" w:ascii="Times New Roman" w:hAnsi="Times New Roman" w:eastAsia="SimSun" w:cs="Times New Roman"/>
          <w:i w:val="0"/>
          <w:caps w:val="0"/>
          <w:color w:val="000000" w:themeColor="text1"/>
          <w:spacing w:val="0"/>
          <w:sz w:val="24"/>
          <w:szCs w:val="24"/>
          <w:highlight w:val="yellow"/>
          <w:u w:val="none"/>
          <w:shd w:val="clear" w:fill="FFFFFF"/>
          <w:lang w:val="en-US"/>
          <w14:textFill>
            <w14:solidFill>
              <w14:schemeClr w14:val="tx1"/>
            </w14:solidFill>
          </w14:textFill>
        </w:rPr>
        <w:t xml:space="preserve"> Retrieved from: </w:t>
      </w:r>
      <w:r>
        <w:rPr>
          <w:rFonts w:hint="default" w:ascii="Times New Roman" w:hAnsi="Times New Roman" w:eastAsia="SimSun" w:cs="Times New Roman"/>
          <w:i w:val="0"/>
          <w:caps w:val="0"/>
          <w:color w:val="000000" w:themeColor="text1"/>
          <w:spacing w:val="0"/>
          <w:sz w:val="24"/>
          <w:szCs w:val="24"/>
          <w:highlight w:val="yellow"/>
          <w:u w:val="none"/>
          <w:shd w:val="clear" w:fill="FFFFFF"/>
          <w:lang w:val="en-US"/>
          <w14:textFill>
            <w14:solidFill>
              <w14:schemeClr w14:val="tx1"/>
            </w14:solidFill>
          </w14:textFill>
        </w:rPr>
        <w:fldChar w:fldCharType="begin"/>
      </w:r>
      <w:r>
        <w:rPr>
          <w:rFonts w:hint="default" w:ascii="Times New Roman" w:hAnsi="Times New Roman" w:eastAsia="SimSun" w:cs="Times New Roman"/>
          <w:i w:val="0"/>
          <w:caps w:val="0"/>
          <w:color w:val="000000" w:themeColor="text1"/>
          <w:spacing w:val="0"/>
          <w:sz w:val="24"/>
          <w:szCs w:val="24"/>
          <w:highlight w:val="yellow"/>
          <w:u w:val="none"/>
          <w:shd w:val="clear" w:fill="FFFFFF"/>
          <w:lang w:val="en-US"/>
          <w14:textFill>
            <w14:solidFill>
              <w14:schemeClr w14:val="tx1"/>
            </w14:solidFill>
          </w14:textFill>
        </w:rPr>
        <w:instrText xml:space="preserve"> HYPERLINK "https://onlinelibrary.wiley." </w:instrText>
      </w:r>
      <w:r>
        <w:rPr>
          <w:rFonts w:hint="default" w:ascii="Times New Roman" w:hAnsi="Times New Roman" w:eastAsia="SimSun" w:cs="Times New Roman"/>
          <w:i w:val="0"/>
          <w:caps w:val="0"/>
          <w:color w:val="000000" w:themeColor="text1"/>
          <w:spacing w:val="0"/>
          <w:sz w:val="24"/>
          <w:szCs w:val="24"/>
          <w:highlight w:val="yellow"/>
          <w:u w:val="none"/>
          <w:shd w:val="clear" w:fill="FFFFFF"/>
          <w:lang w:val="en-US"/>
          <w14:textFill>
            <w14:solidFill>
              <w14:schemeClr w14:val="tx1"/>
            </w14:solidFill>
          </w14:textFill>
        </w:rPr>
        <w:fldChar w:fldCharType="separate"/>
      </w:r>
      <w:r>
        <w:rPr>
          <w:rStyle w:val="6"/>
          <w:rFonts w:hint="default" w:ascii="Times New Roman" w:hAnsi="Times New Roman" w:eastAsia="SimSun" w:cs="Times New Roman"/>
          <w:i w:val="0"/>
          <w:caps w:val="0"/>
          <w:color w:val="000000" w:themeColor="text1"/>
          <w:spacing w:val="0"/>
          <w:sz w:val="24"/>
          <w:szCs w:val="24"/>
          <w:highlight w:val="yellow"/>
          <w:u w:val="none"/>
          <w:shd w:val="clear" w:fill="FFFFFF"/>
          <w:lang w:val="en-US"/>
          <w14:textFill>
            <w14:solidFill>
              <w14:schemeClr w14:val="tx1"/>
            </w14:solidFill>
          </w14:textFill>
        </w:rPr>
        <w:t>https://onlinelibrary.wiley.</w:t>
      </w:r>
      <w:r>
        <w:rPr>
          <w:rFonts w:hint="default" w:ascii="Times New Roman" w:hAnsi="Times New Roman" w:eastAsia="SimSun" w:cs="Times New Roman"/>
          <w:i w:val="0"/>
          <w:caps w:val="0"/>
          <w:color w:val="000000" w:themeColor="text1"/>
          <w:spacing w:val="0"/>
          <w:sz w:val="24"/>
          <w:szCs w:val="24"/>
          <w:highlight w:val="yellow"/>
          <w:u w:val="none"/>
          <w:shd w:val="clear" w:fill="FFFFFF"/>
          <w:lang w:val="en-US"/>
          <w14:textFill>
            <w14:solidFill>
              <w14:schemeClr w14:val="tx1"/>
            </w14:solidFill>
          </w14:textFill>
        </w:rPr>
        <w:fldChar w:fldCharType="end"/>
      </w:r>
      <w:r>
        <w:rPr>
          <w:rFonts w:hint="default" w:ascii="Times New Roman" w:hAnsi="Times New Roman" w:eastAsia="SimSun" w:cs="Times New Roman"/>
          <w:i w:val="0"/>
          <w:caps w:val="0"/>
          <w:color w:val="000000" w:themeColor="text1"/>
          <w:spacing w:val="0"/>
          <w:sz w:val="24"/>
          <w:szCs w:val="24"/>
          <w:highlight w:val="yellow"/>
          <w:u w:val="none"/>
          <w:shd w:val="clear" w:fill="FFFFFF"/>
          <w:lang w:val="en-US"/>
          <w14:textFill>
            <w14:solidFill>
              <w14:schemeClr w14:val="tx1"/>
            </w14:solidFill>
          </w14:textFill>
        </w:rPr>
        <w:t>com/doi/abs/10.</w:t>
      </w:r>
    </w:p>
    <w:p>
      <w:pPr>
        <w:spacing w:line="360" w:lineRule="auto"/>
        <w:rPr>
          <w:rFonts w:hint="default" w:ascii="Times New Roman" w:hAnsi="Times New Roman" w:eastAsia="Helvetica" w:cs="Times New Roman"/>
          <w:i w:val="0"/>
          <w:caps w:val="0"/>
          <w:color w:val="000000" w:themeColor="text1"/>
          <w:spacing w:val="0"/>
          <w:sz w:val="24"/>
          <w:szCs w:val="24"/>
          <w:highlight w:val="yellow"/>
          <w:u w:val="none"/>
          <w:shd w:val="clear" w:fill="FFFFFF"/>
          <w:lang w:val="en-US"/>
          <w14:textFill>
            <w14:solidFill>
              <w14:schemeClr w14:val="tx1"/>
            </w14:solidFill>
          </w14:textFill>
        </w:rPr>
      </w:pPr>
      <w:r>
        <w:rPr>
          <w:rFonts w:hint="default" w:ascii="Times New Roman" w:hAnsi="Times New Roman" w:eastAsia="SimSun" w:cs="Times New Roman"/>
          <w:i w:val="0"/>
          <w:caps w:val="0"/>
          <w:color w:val="000000" w:themeColor="text1"/>
          <w:spacing w:val="0"/>
          <w:sz w:val="24"/>
          <w:szCs w:val="24"/>
          <w:highlight w:val="yellow"/>
          <w:u w:val="none"/>
          <w:shd w:val="clear" w:fill="FFFFFF"/>
          <w:lang w:val="en-US"/>
          <w14:textFill>
            <w14:solidFill>
              <w14:schemeClr w14:val="tx1"/>
            </w14:solidFill>
          </w14:textFill>
        </w:rPr>
        <w:t>1002/pits.20252</w:t>
      </w:r>
    </w:p>
    <w:p>
      <w:pPr>
        <w:spacing w:line="480" w:lineRule="auto"/>
        <w:rPr>
          <w:rFonts w:hint="default" w:ascii="Times New Roman" w:hAnsi="Times New Roman" w:cs="Times New Roman"/>
          <w:color w:val="000000" w:themeColor="text1"/>
          <w:sz w:val="24"/>
          <w:szCs w:val="24"/>
          <w:highlight w:val="yellow"/>
          <w:u w:val="none"/>
          <w14:textFill>
            <w14:solidFill>
              <w14:schemeClr w14:val="tx1"/>
            </w14:solidFill>
          </w14:textFill>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Times New Roman"/>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Microsoft YaHei UI"/>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swiss"/>
    <w:pitch w:val="default"/>
    <w:sig w:usb0="E10002FF" w:usb1="4000ACFF" w:usb2="00000009" w:usb3="00000000" w:csb0="2000019F" w:csb1="00000000"/>
  </w:font>
  <w:font w:name="Microsoft YaHei UI">
    <w:panose1 w:val="020B0503020204020204"/>
    <w:charset w:val="86"/>
    <w:family w:val="auto"/>
    <w:pitch w:val="default"/>
    <w:sig w:usb0="80000287" w:usb1="28CF3C52" w:usb2="00000016" w:usb3="00000000" w:csb0="0004001F" w:csb1="00000000"/>
  </w:font>
  <w:font w:name="SimSun">
    <w:altName w:val="Times New Roman"/>
    <w:panose1 w:val="00000000000000000000"/>
    <w:charset w:val="86"/>
    <w:family w:val="auto"/>
    <w:pitch w:val="default"/>
    <w:sig w:usb0="00000000" w:usb1="00000000" w:usb2="00000000" w:usb3="00000000" w:csb0="00000000" w:csb1="00000000"/>
  </w:font>
  <w:font w:name="SimSun">
    <w:altName w:val="Microsoft YaHei UI"/>
    <w:panose1 w:val="02010600030101010101"/>
    <w:charset w:val="86"/>
    <w:family w:val="auto"/>
    <w:pitch w:val="default"/>
    <w:sig w:usb0="00000000" w:usb1="00000000"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Georgia">
    <w:panose1 w:val="02040502050405020303"/>
    <w:charset w:val="00"/>
    <w:family w:val="auto"/>
    <w:pitch w:val="default"/>
    <w:sig w:usb0="00000287" w:usb1="00000000" w:usb2="00000000" w:usb3="00000000" w:csb0="2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F77A52"/>
    <w:rsid w:val="00E2499F"/>
    <w:rsid w:val="0C1B7B2C"/>
    <w:rsid w:val="0FCC4BA2"/>
    <w:rsid w:val="0FDE2030"/>
    <w:rsid w:val="105A483E"/>
    <w:rsid w:val="171607BF"/>
    <w:rsid w:val="18BD28A4"/>
    <w:rsid w:val="19AF7318"/>
    <w:rsid w:val="1C2F11D5"/>
    <w:rsid w:val="1C850BA6"/>
    <w:rsid w:val="1CD9711F"/>
    <w:rsid w:val="1EB61654"/>
    <w:rsid w:val="210A7ED4"/>
    <w:rsid w:val="24B67C09"/>
    <w:rsid w:val="276B3B92"/>
    <w:rsid w:val="2A017D47"/>
    <w:rsid w:val="361207D9"/>
    <w:rsid w:val="3A584911"/>
    <w:rsid w:val="3B700FEF"/>
    <w:rsid w:val="3CDF77CD"/>
    <w:rsid w:val="3DFE1658"/>
    <w:rsid w:val="41F239BB"/>
    <w:rsid w:val="42647CE8"/>
    <w:rsid w:val="44C77C60"/>
    <w:rsid w:val="4C9970B0"/>
    <w:rsid w:val="51E86C92"/>
    <w:rsid w:val="569123C6"/>
    <w:rsid w:val="57962A0E"/>
    <w:rsid w:val="58474490"/>
    <w:rsid w:val="5BF70C94"/>
    <w:rsid w:val="63634664"/>
    <w:rsid w:val="64F77A52"/>
    <w:rsid w:val="67C1082A"/>
    <w:rsid w:val="6F27163E"/>
    <w:rsid w:val="6F664A50"/>
    <w:rsid w:val="77507247"/>
    <w:rsid w:val="7CE676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3">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7"/>
      <w:szCs w:val="27"/>
      <w:lang w:val="en-US" w:eastAsia="zh-CN" w:bidi="ar"/>
    </w:rPr>
  </w:style>
  <w:style w:type="character" w:default="1" w:styleId="5">
    <w:name w:val="Default Paragraph Font"/>
    <w:semiHidden/>
    <w:uiPriority w:val="0"/>
  </w:style>
  <w:style w:type="table" w:default="1" w:styleId="7">
    <w:name w:val="Normal Table"/>
    <w:semiHidden/>
    <w:uiPriority w:val="0"/>
    <w:tblPr>
      <w:tblLayout w:type="fixed"/>
      <w:tblCellMar>
        <w:top w:w="0" w:type="dxa"/>
        <w:left w:w="108" w:type="dxa"/>
        <w:bottom w:w="0" w:type="dxa"/>
        <w:right w:w="108" w:type="dxa"/>
      </w:tblCellMar>
    </w:tblPr>
  </w:style>
  <w:style w:type="paragraph" w:styleId="4">
    <w:name w:val="Normal (Web)"/>
    <w:uiPriority w:val="0"/>
    <w:pPr>
      <w:spacing w:before="0" w:beforeAutospacing="1" w:after="0" w:afterAutospacing="1"/>
      <w:ind w:left="0" w:right="0"/>
      <w:jc w:val="left"/>
    </w:pPr>
    <w:rPr>
      <w:kern w:val="0"/>
      <w:sz w:val="24"/>
      <w:szCs w:val="24"/>
      <w:lang w:val="en-US" w:eastAsia="zh-CN" w:bidi="ar"/>
    </w:rPr>
  </w:style>
  <w:style w:type="character" w:styleId="6">
    <w:name w:val="Hyperlink"/>
    <w:basedOn w:val="5"/>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2018-10-01T17:08:00Z</dcterms:created>
  <dc:creator>Administrator</dc:creator>
  <cp:lastModifiedBy>Administrator</cp:lastModifiedBy>
  <dcterms:modified xsi:type="dcterms:W3CDTF">2018-10-01T18:10:43Z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